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EB51" w14:textId="3C845782" w:rsidR="00A21099" w:rsidRDefault="008D17A6" w:rsidP="00B72FCF">
      <w:pPr>
        <w:jc w:val="center"/>
      </w:pPr>
      <w:r>
        <w:rPr>
          <w:noProof/>
          <w:lang w:eastAsia="cs-CZ"/>
        </w:rPr>
        <w:drawing>
          <wp:inline distT="0" distB="0" distL="0" distR="0" wp14:anchorId="2CF6A03A" wp14:editId="4840AABD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348E8B82" w:rsidR="00DD73F6" w:rsidRPr="00826CF7" w:rsidRDefault="00DD73F6" w:rsidP="4840AABD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4840AABD">
        <w:rPr>
          <w:b/>
          <w:bCs/>
          <w:sz w:val="28"/>
          <w:szCs w:val="28"/>
        </w:rPr>
        <w:t>TISK</w:t>
      </w:r>
      <w:r w:rsidR="00F6363E" w:rsidRPr="4840AABD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63E" w:rsidRPr="4840AABD">
        <w:rPr>
          <w:b/>
          <w:bCs/>
          <w:sz w:val="28"/>
          <w:szCs w:val="28"/>
        </w:rPr>
        <w:t xml:space="preserve">   </w:t>
      </w:r>
      <w:r w:rsidR="002D6A09" w:rsidRPr="4840AABD">
        <w:rPr>
          <w:b/>
          <w:bCs/>
          <w:sz w:val="28"/>
          <w:szCs w:val="28"/>
        </w:rPr>
        <w:t xml:space="preserve">   </w:t>
      </w:r>
      <w:r w:rsidR="001E5454" w:rsidRPr="4840AABD">
        <w:rPr>
          <w:b/>
          <w:bCs/>
          <w:sz w:val="28"/>
          <w:szCs w:val="28"/>
        </w:rPr>
        <w:t xml:space="preserve"> </w:t>
      </w:r>
      <w:r w:rsidR="00287B10" w:rsidRPr="4840AABD">
        <w:rPr>
          <w:b/>
          <w:bCs/>
          <w:sz w:val="28"/>
          <w:szCs w:val="28"/>
        </w:rPr>
        <w:t xml:space="preserve"> </w:t>
      </w:r>
      <w:r w:rsidR="00A23F6F">
        <w:rPr>
          <w:b/>
          <w:bCs/>
          <w:sz w:val="28"/>
          <w:szCs w:val="28"/>
        </w:rPr>
        <w:t>14</w:t>
      </w:r>
      <w:r w:rsidRPr="4840AABD">
        <w:rPr>
          <w:b/>
          <w:bCs/>
          <w:sz w:val="28"/>
          <w:szCs w:val="28"/>
        </w:rPr>
        <w:t xml:space="preserve">. </w:t>
      </w:r>
      <w:r w:rsidR="00287B10" w:rsidRPr="4840AABD">
        <w:rPr>
          <w:b/>
          <w:bCs/>
          <w:sz w:val="28"/>
          <w:szCs w:val="28"/>
        </w:rPr>
        <w:t>ledna</w:t>
      </w:r>
      <w:r w:rsidR="00B55E08" w:rsidRPr="4840AABD">
        <w:rPr>
          <w:b/>
          <w:bCs/>
          <w:sz w:val="28"/>
          <w:szCs w:val="28"/>
        </w:rPr>
        <w:t xml:space="preserve"> 202</w:t>
      </w:r>
      <w:r w:rsidR="00287B10" w:rsidRPr="4840AABD">
        <w:rPr>
          <w:b/>
          <w:bCs/>
          <w:sz w:val="28"/>
          <w:szCs w:val="28"/>
        </w:rPr>
        <w:t>1</w:t>
      </w:r>
      <w:r w:rsidRPr="4840AABD">
        <w:rPr>
          <w:b/>
          <w:bCs/>
          <w:sz w:val="28"/>
          <w:szCs w:val="28"/>
        </w:rPr>
        <w:t xml:space="preserve"> </w:t>
      </w:r>
    </w:p>
    <w:p w14:paraId="4F8062E1" w14:textId="37002D9A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7F1A1BB2" w14:textId="5362AEC0" w:rsidR="001E026C" w:rsidRPr="000F6C1F" w:rsidRDefault="00287B10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r w:rsidRPr="000F6C1F">
        <w:rPr>
          <w:b/>
          <w:caps/>
          <w:color w:val="FF6600"/>
          <w:sz w:val="28"/>
          <w:szCs w:val="28"/>
        </w:rPr>
        <w:t xml:space="preserve">Geosan Development: </w:t>
      </w:r>
      <w:r w:rsidR="00D32DCC" w:rsidRPr="000F6C1F">
        <w:rPr>
          <w:b/>
          <w:caps/>
          <w:color w:val="FF6600"/>
          <w:sz w:val="28"/>
          <w:szCs w:val="28"/>
        </w:rPr>
        <w:t>E</w:t>
      </w:r>
      <w:r w:rsidR="000852AF" w:rsidRPr="000F6C1F">
        <w:rPr>
          <w:b/>
          <w:caps/>
          <w:color w:val="FF6600"/>
          <w:sz w:val="28"/>
          <w:szCs w:val="28"/>
        </w:rPr>
        <w:t>normní zájem o pozemky na </w:t>
      </w:r>
      <w:r w:rsidRPr="000F6C1F">
        <w:rPr>
          <w:b/>
          <w:caps/>
          <w:color w:val="FF6600"/>
          <w:sz w:val="28"/>
          <w:szCs w:val="28"/>
        </w:rPr>
        <w:t>výstavbu rodinných domů</w:t>
      </w:r>
    </w:p>
    <w:p w14:paraId="0834C627" w14:textId="77777777" w:rsidR="00026D45" w:rsidRDefault="00026D45" w:rsidP="00026D45">
      <w:pPr>
        <w:pStyle w:val="Zkladntext"/>
        <w:spacing w:line="280" w:lineRule="atLeast"/>
        <w:rPr>
          <w:b/>
          <w:caps/>
          <w:color w:val="FF6600"/>
          <w:sz w:val="28"/>
          <w:szCs w:val="28"/>
        </w:rPr>
      </w:pPr>
    </w:p>
    <w:p w14:paraId="752F61B2" w14:textId="1B9D91B7" w:rsidR="007C42AF" w:rsidRDefault="003B04B6" w:rsidP="4840AABD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Pandemie covid</w:t>
      </w:r>
      <w:r w:rsidR="00C06AF7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-19 negativně zasáhla mnohé oblasti ekonomiky, to se však netýká realitního trhu. I přes náznaky stagnace při první jarní vlně se situace velmi rychle navrátila do původního stavu. Poptávka po nemovitostech zůstává vysoká a</w:t>
      </w:r>
      <w:r w:rsidR="00C84A4C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za</w:t>
      </w:r>
      <w:r w:rsidR="00C84A4C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nabídkou zaostává, </w:t>
      </w:r>
      <w:r w:rsidR="002B4983">
        <w:rPr>
          <w:rFonts w:ascii="Arial" w:hAnsi="Arial" w:cs="Arial"/>
          <w:b/>
          <w:bCs/>
        </w:rPr>
        <w:t>což</w:t>
      </w:r>
      <w:r>
        <w:rPr>
          <w:rFonts w:ascii="Arial" w:hAnsi="Arial" w:cs="Arial"/>
          <w:b/>
          <w:bCs/>
        </w:rPr>
        <w:t xml:space="preserve"> platí jak pro byty, tak pro domy a pozemky</w:t>
      </w:r>
      <w:r w:rsidR="002B4983">
        <w:rPr>
          <w:rFonts w:ascii="Arial" w:hAnsi="Arial" w:cs="Arial"/>
          <w:b/>
          <w:bCs/>
        </w:rPr>
        <w:t>. Zájem</w:t>
      </w:r>
      <w:r w:rsidR="00971DAF">
        <w:rPr>
          <w:rFonts w:ascii="Arial" w:hAnsi="Arial" w:cs="Arial"/>
          <w:b/>
          <w:bCs/>
        </w:rPr>
        <w:t xml:space="preserve"> </w:t>
      </w:r>
      <w:r w:rsidR="002B4983">
        <w:rPr>
          <w:rFonts w:ascii="Arial" w:hAnsi="Arial" w:cs="Arial"/>
          <w:b/>
          <w:bCs/>
        </w:rPr>
        <w:t xml:space="preserve">o bydlení se zahradou byl mimo jiné podpořen i současnými opatřeními, díky kterým </w:t>
      </w:r>
      <w:r w:rsidR="00971DAF">
        <w:rPr>
          <w:rFonts w:ascii="Arial" w:hAnsi="Arial" w:cs="Arial"/>
          <w:b/>
          <w:bCs/>
        </w:rPr>
        <w:t xml:space="preserve">lidé oceňují možnost nerušeně trávit čas v přírodě. </w:t>
      </w:r>
      <w:r w:rsidR="00E90663">
        <w:rPr>
          <w:rFonts w:ascii="Arial" w:hAnsi="Arial" w:cs="Arial"/>
          <w:b/>
          <w:bCs/>
        </w:rPr>
        <w:t xml:space="preserve">Aktuálním trendem je také pořizování nemovitostí na investici, jelikož představuje formu bezpečného </w:t>
      </w:r>
      <w:r w:rsidR="00E90663" w:rsidRPr="00E90663">
        <w:rPr>
          <w:rFonts w:ascii="Arial" w:hAnsi="Arial" w:cs="Arial"/>
          <w:b/>
          <w:bCs/>
        </w:rPr>
        <w:t>uložení finančních prostředků se stabilním výnosem</w:t>
      </w:r>
      <w:r w:rsidR="00483B51">
        <w:rPr>
          <w:rFonts w:ascii="Arial" w:hAnsi="Arial" w:cs="Arial"/>
          <w:b/>
          <w:bCs/>
        </w:rPr>
        <w:t xml:space="preserve">. Na současnou situaci reaguje také </w:t>
      </w:r>
      <w:proofErr w:type="spellStart"/>
      <w:r w:rsidR="007C42AF" w:rsidRPr="4840AABD">
        <w:rPr>
          <w:rFonts w:ascii="Arial" w:hAnsi="Arial" w:cs="Arial"/>
          <w:b/>
          <w:bCs/>
        </w:rPr>
        <w:t>Geosan</w:t>
      </w:r>
      <w:proofErr w:type="spellEnd"/>
      <w:r w:rsidR="007C42AF" w:rsidRPr="4840AABD">
        <w:rPr>
          <w:rFonts w:ascii="Arial" w:hAnsi="Arial" w:cs="Arial"/>
          <w:b/>
          <w:bCs/>
        </w:rPr>
        <w:t xml:space="preserve"> Development, tuzemský developer rezidenčních nemovitostí, </w:t>
      </w:r>
      <w:r w:rsidR="00C84A4C">
        <w:rPr>
          <w:rFonts w:ascii="Arial" w:hAnsi="Arial" w:cs="Arial"/>
          <w:b/>
          <w:bCs/>
        </w:rPr>
        <w:t xml:space="preserve">který </w:t>
      </w:r>
      <w:r w:rsidR="007C42AF" w:rsidRPr="4840AABD">
        <w:rPr>
          <w:rFonts w:ascii="Arial" w:hAnsi="Arial" w:cs="Arial"/>
          <w:b/>
          <w:bCs/>
        </w:rPr>
        <w:t xml:space="preserve">zahájil prodej již třetí </w:t>
      </w:r>
      <w:r w:rsidR="00457265" w:rsidRPr="4840AABD">
        <w:rPr>
          <w:rFonts w:ascii="Arial" w:hAnsi="Arial" w:cs="Arial"/>
          <w:b/>
          <w:bCs/>
        </w:rPr>
        <w:t>fáz</w:t>
      </w:r>
      <w:r w:rsidR="355F1DBC" w:rsidRPr="4840AABD">
        <w:rPr>
          <w:rFonts w:ascii="Arial" w:hAnsi="Arial" w:cs="Arial"/>
          <w:b/>
          <w:bCs/>
        </w:rPr>
        <w:t>e</w:t>
      </w:r>
      <w:r w:rsidR="007C42AF" w:rsidRPr="4840AABD">
        <w:rPr>
          <w:rFonts w:ascii="Arial" w:hAnsi="Arial" w:cs="Arial"/>
          <w:b/>
          <w:bCs/>
        </w:rPr>
        <w:t xml:space="preserve"> pozemků v obci Choťánky ve Středočeském kraji cca 3 km východně od Poděbrad</w:t>
      </w:r>
      <w:r w:rsidR="00C06AF7">
        <w:rPr>
          <w:rFonts w:ascii="Arial" w:hAnsi="Arial" w:cs="Arial"/>
          <w:b/>
          <w:bCs/>
        </w:rPr>
        <w:t xml:space="preserve"> za účelem individuální výstavby </w:t>
      </w:r>
      <w:r w:rsidR="007C42AF" w:rsidRPr="4840AABD">
        <w:rPr>
          <w:rFonts w:ascii="Arial" w:hAnsi="Arial" w:cs="Arial"/>
          <w:b/>
          <w:bCs/>
        </w:rPr>
        <w:t>rodinných domů.</w:t>
      </w:r>
      <w:r w:rsidR="00FB5BF3" w:rsidRPr="4840AABD">
        <w:rPr>
          <w:rFonts w:ascii="Arial" w:hAnsi="Arial" w:cs="Arial"/>
          <w:b/>
          <w:bCs/>
        </w:rPr>
        <w:t xml:space="preserve"> </w:t>
      </w:r>
      <w:r w:rsidR="00457265" w:rsidRPr="4840AABD">
        <w:rPr>
          <w:rFonts w:ascii="Arial" w:hAnsi="Arial" w:cs="Arial"/>
          <w:b/>
          <w:bCs/>
        </w:rPr>
        <w:t>Další etapa s označením 2.</w:t>
      </w:r>
      <w:r w:rsidR="000852AF">
        <w:rPr>
          <w:rFonts w:ascii="Arial" w:hAnsi="Arial" w:cs="Arial"/>
          <w:b/>
          <w:bCs/>
        </w:rPr>
        <w:t xml:space="preserve">A </w:t>
      </w:r>
      <w:r w:rsidR="00457265" w:rsidRPr="4840AABD">
        <w:rPr>
          <w:rFonts w:ascii="Arial" w:hAnsi="Arial" w:cs="Arial"/>
          <w:b/>
          <w:bCs/>
        </w:rPr>
        <w:t xml:space="preserve">rozšíří nabídku o celkem </w:t>
      </w:r>
      <w:r w:rsidR="00FB5BF3" w:rsidRPr="4840AABD">
        <w:rPr>
          <w:rFonts w:ascii="Arial" w:hAnsi="Arial" w:cs="Arial"/>
          <w:b/>
          <w:bCs/>
        </w:rPr>
        <w:t>29 stavebních</w:t>
      </w:r>
      <w:r w:rsidR="00457265" w:rsidRPr="4840AABD">
        <w:rPr>
          <w:rFonts w:ascii="Arial" w:hAnsi="Arial" w:cs="Arial"/>
          <w:b/>
          <w:bCs/>
        </w:rPr>
        <w:t xml:space="preserve"> parcel a bude dokončena v létě příštího roku. </w:t>
      </w:r>
    </w:p>
    <w:p w14:paraId="1A370697" w14:textId="77777777" w:rsidR="00026D45" w:rsidRDefault="00026D45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4C0EB33A" w14:textId="4FF9A119" w:rsidR="00BE07C4" w:rsidRPr="00BE07C4" w:rsidRDefault="00FB5BF3" w:rsidP="4840AABD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4840AABD">
        <w:rPr>
          <w:rFonts w:ascii="Arial" w:hAnsi="Arial" w:cs="Arial"/>
          <w:i/>
          <w:iCs/>
        </w:rPr>
        <w:t>„</w:t>
      </w:r>
      <w:r w:rsidR="00BE07C4" w:rsidRPr="4840AABD">
        <w:rPr>
          <w:rFonts w:ascii="Arial" w:hAnsi="Arial" w:cs="Arial"/>
          <w:i/>
          <w:iCs/>
        </w:rPr>
        <w:t>I přes pandemii covid</w:t>
      </w:r>
      <w:r w:rsidR="00C06AF7">
        <w:rPr>
          <w:rFonts w:ascii="Arial" w:hAnsi="Arial" w:cs="Arial"/>
          <w:i/>
          <w:iCs/>
        </w:rPr>
        <w:t>u</w:t>
      </w:r>
      <w:r w:rsidR="00BE07C4" w:rsidRPr="4840AABD">
        <w:rPr>
          <w:rFonts w:ascii="Arial" w:hAnsi="Arial" w:cs="Arial"/>
          <w:i/>
          <w:iCs/>
        </w:rPr>
        <w:t>-19 je o</w:t>
      </w:r>
      <w:r w:rsidRPr="4840AABD">
        <w:rPr>
          <w:rFonts w:ascii="Arial" w:hAnsi="Arial" w:cs="Arial"/>
          <w:i/>
          <w:iCs/>
        </w:rPr>
        <w:t xml:space="preserve"> stavební pozemky v posledních měsících enormní zájem</w:t>
      </w:r>
      <w:r w:rsidR="00102104">
        <w:rPr>
          <w:rFonts w:ascii="Arial" w:hAnsi="Arial" w:cs="Arial"/>
          <w:i/>
          <w:iCs/>
        </w:rPr>
        <w:t>.</w:t>
      </w:r>
      <w:r w:rsidR="00BE07C4" w:rsidRPr="4840AABD">
        <w:rPr>
          <w:rFonts w:ascii="Arial" w:hAnsi="Arial" w:cs="Arial"/>
          <w:i/>
          <w:iCs/>
        </w:rPr>
        <w:t xml:space="preserve"> </w:t>
      </w:r>
      <w:r w:rsidRPr="4840AABD">
        <w:rPr>
          <w:rFonts w:ascii="Arial" w:hAnsi="Arial" w:cs="Arial"/>
          <w:i/>
          <w:iCs/>
        </w:rPr>
        <w:t>Během pouhých 14</w:t>
      </w:r>
      <w:r w:rsidR="00BE07C4" w:rsidRPr="4840AABD">
        <w:rPr>
          <w:rFonts w:ascii="Arial" w:hAnsi="Arial" w:cs="Arial"/>
          <w:i/>
          <w:iCs/>
        </w:rPr>
        <w:t> </w:t>
      </w:r>
      <w:r w:rsidRPr="4840AABD">
        <w:rPr>
          <w:rFonts w:ascii="Arial" w:hAnsi="Arial" w:cs="Arial"/>
          <w:i/>
          <w:iCs/>
        </w:rPr>
        <w:t xml:space="preserve">dnů v době před Vánoci se prodalo </w:t>
      </w:r>
      <w:r w:rsidR="00BE07C4" w:rsidRPr="4840AABD">
        <w:rPr>
          <w:rFonts w:ascii="Arial" w:hAnsi="Arial" w:cs="Arial"/>
          <w:i/>
          <w:iCs/>
        </w:rPr>
        <w:t xml:space="preserve">dohromady </w:t>
      </w:r>
      <w:r w:rsidRPr="4840AABD">
        <w:rPr>
          <w:rFonts w:ascii="Arial" w:hAnsi="Arial" w:cs="Arial"/>
          <w:i/>
          <w:iCs/>
        </w:rPr>
        <w:t>13 parcel</w:t>
      </w:r>
      <w:r w:rsidR="00BE07C4" w:rsidRPr="4840AABD">
        <w:rPr>
          <w:rFonts w:ascii="Arial" w:hAnsi="Arial" w:cs="Arial"/>
          <w:i/>
          <w:iCs/>
        </w:rPr>
        <w:t xml:space="preserve">,“ </w:t>
      </w:r>
      <w:r w:rsidR="00BE07C4" w:rsidRPr="4840AABD">
        <w:rPr>
          <w:rFonts w:ascii="Arial" w:hAnsi="Arial" w:cs="Arial"/>
        </w:rPr>
        <w:t>komentuje Jiří Baloun, vedoucí prodeje a marketingu</w:t>
      </w:r>
      <w:r w:rsidR="000852AF">
        <w:rPr>
          <w:rFonts w:ascii="Arial" w:hAnsi="Arial" w:cs="Arial"/>
        </w:rPr>
        <w:t xml:space="preserve"> společnosti </w:t>
      </w:r>
      <w:proofErr w:type="spellStart"/>
      <w:r w:rsidR="000852AF">
        <w:rPr>
          <w:rFonts w:ascii="Arial" w:hAnsi="Arial" w:cs="Arial"/>
        </w:rPr>
        <w:t>Geosan</w:t>
      </w:r>
      <w:proofErr w:type="spellEnd"/>
      <w:r w:rsidR="000852AF">
        <w:rPr>
          <w:rFonts w:ascii="Arial" w:hAnsi="Arial" w:cs="Arial"/>
        </w:rPr>
        <w:t xml:space="preserve"> Development, </w:t>
      </w:r>
      <w:r w:rsidR="00BE07C4" w:rsidRPr="4840AABD">
        <w:rPr>
          <w:rFonts w:ascii="Arial" w:hAnsi="Arial" w:cs="Arial"/>
        </w:rPr>
        <w:t xml:space="preserve">a dodává: </w:t>
      </w:r>
      <w:r w:rsidR="00375710">
        <w:rPr>
          <w:rFonts w:ascii="Arial" w:hAnsi="Arial" w:cs="Arial"/>
        </w:rPr>
        <w:t>„</w:t>
      </w:r>
      <w:r w:rsidR="00375710" w:rsidRPr="00375710">
        <w:rPr>
          <w:rFonts w:ascii="Arial" w:hAnsi="Arial" w:cs="Arial"/>
          <w:i/>
          <w:iCs/>
        </w:rPr>
        <w:t xml:space="preserve">V </w:t>
      </w:r>
      <w:r w:rsidR="000852AF">
        <w:rPr>
          <w:rFonts w:ascii="Arial" w:hAnsi="Arial" w:cs="Arial"/>
          <w:i/>
          <w:iCs/>
        </w:rPr>
        <w:t>novém roce také regist</w:t>
      </w:r>
      <w:r w:rsidR="00781498" w:rsidRPr="4840AABD">
        <w:rPr>
          <w:rFonts w:ascii="Arial" w:hAnsi="Arial" w:cs="Arial"/>
          <w:i/>
          <w:iCs/>
        </w:rPr>
        <w:t xml:space="preserve">rujeme zvýšenou poptávku </w:t>
      </w:r>
      <w:r w:rsidR="00E2504F" w:rsidRPr="4840AABD">
        <w:rPr>
          <w:rFonts w:ascii="Arial" w:hAnsi="Arial" w:cs="Arial"/>
          <w:i/>
          <w:iCs/>
        </w:rPr>
        <w:t>o pozemky</w:t>
      </w:r>
      <w:r w:rsidR="000852AF">
        <w:rPr>
          <w:rFonts w:ascii="Arial" w:hAnsi="Arial" w:cs="Arial"/>
          <w:i/>
          <w:iCs/>
        </w:rPr>
        <w:t xml:space="preserve"> ze strany investorů: </w:t>
      </w:r>
      <w:r w:rsidR="000852AF" w:rsidRPr="4840AABD">
        <w:rPr>
          <w:rFonts w:ascii="Arial" w:hAnsi="Arial" w:cs="Arial"/>
          <w:i/>
          <w:iCs/>
        </w:rPr>
        <w:t xml:space="preserve">za tímto účelem </w:t>
      </w:r>
      <w:r w:rsidR="000852AF">
        <w:rPr>
          <w:rFonts w:ascii="Arial" w:hAnsi="Arial" w:cs="Arial"/>
          <w:i/>
          <w:iCs/>
        </w:rPr>
        <w:t>jsme několik</w:t>
      </w:r>
      <w:r w:rsidR="000852AF" w:rsidRPr="4840AABD">
        <w:rPr>
          <w:rFonts w:ascii="Arial" w:hAnsi="Arial" w:cs="Arial"/>
          <w:i/>
          <w:iCs/>
        </w:rPr>
        <w:t xml:space="preserve"> transakcí</w:t>
      </w:r>
      <w:r w:rsidR="000852AF">
        <w:rPr>
          <w:rFonts w:ascii="Arial" w:hAnsi="Arial" w:cs="Arial"/>
          <w:i/>
          <w:iCs/>
        </w:rPr>
        <w:t xml:space="preserve"> </w:t>
      </w:r>
      <w:r w:rsidR="000852AF" w:rsidRPr="4840AABD">
        <w:rPr>
          <w:rFonts w:ascii="Arial" w:hAnsi="Arial" w:cs="Arial"/>
          <w:i/>
          <w:iCs/>
        </w:rPr>
        <w:t xml:space="preserve">uskutečnili </w:t>
      </w:r>
      <w:r w:rsidR="000852AF">
        <w:rPr>
          <w:rFonts w:ascii="Arial" w:hAnsi="Arial" w:cs="Arial"/>
          <w:i/>
          <w:iCs/>
        </w:rPr>
        <w:t>již začátkem ledna.</w:t>
      </w:r>
      <w:r w:rsidR="00E2504F" w:rsidRPr="4840AABD">
        <w:rPr>
          <w:rFonts w:ascii="Arial" w:hAnsi="Arial" w:cs="Arial"/>
          <w:i/>
          <w:iCs/>
        </w:rPr>
        <w:t>“</w:t>
      </w:r>
      <w:r w:rsidR="00781498" w:rsidRPr="4840AABD">
        <w:rPr>
          <w:rFonts w:ascii="Arial" w:hAnsi="Arial" w:cs="Arial"/>
          <w:i/>
          <w:iCs/>
        </w:rPr>
        <w:t xml:space="preserve"> </w:t>
      </w:r>
    </w:p>
    <w:p w14:paraId="722D4FC9" w14:textId="77777777" w:rsidR="00521F5A" w:rsidRPr="00FB5BF3" w:rsidRDefault="00521F5A" w:rsidP="0033499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  <w:i/>
          <w:iCs/>
        </w:rPr>
      </w:pPr>
    </w:p>
    <w:p w14:paraId="68C7E4C5" w14:textId="7B7D2240" w:rsidR="00521F5A" w:rsidRPr="00D279DA" w:rsidRDefault="000852AF" w:rsidP="00521F5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Geosan</w:t>
      </w:r>
      <w:proofErr w:type="spellEnd"/>
      <w:r>
        <w:rPr>
          <w:rFonts w:ascii="Arial" w:hAnsi="Arial" w:cs="Arial"/>
        </w:rPr>
        <w:t xml:space="preserve"> Development nabízí</w:t>
      </w:r>
      <w:r w:rsidR="002375AF" w:rsidRPr="4840AA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Choťánkách celkem </w:t>
      </w:r>
      <w:r w:rsidR="00A840F8" w:rsidRPr="4840AABD">
        <w:rPr>
          <w:rFonts w:ascii="Arial" w:hAnsi="Arial" w:cs="Arial"/>
        </w:rPr>
        <w:t xml:space="preserve">108 stavebních parcel </w:t>
      </w:r>
      <w:r w:rsidR="002375AF" w:rsidRPr="4840AABD">
        <w:rPr>
          <w:rFonts w:ascii="Arial" w:hAnsi="Arial" w:cs="Arial"/>
        </w:rPr>
        <w:t xml:space="preserve">o rozloze </w:t>
      </w:r>
      <w:r>
        <w:rPr>
          <w:rFonts w:ascii="Arial" w:hAnsi="Arial" w:cs="Arial"/>
        </w:rPr>
        <w:t>od 650 </w:t>
      </w:r>
      <w:r w:rsidR="00BB0662" w:rsidRPr="4840AABD">
        <w:rPr>
          <w:rFonts w:ascii="Arial" w:hAnsi="Arial" w:cs="Arial"/>
        </w:rPr>
        <w:t>do</w:t>
      </w:r>
      <w:r w:rsidR="002375AF" w:rsidRPr="4840AABD">
        <w:rPr>
          <w:rFonts w:ascii="Arial" w:hAnsi="Arial" w:cs="Arial"/>
        </w:rPr>
        <w:t xml:space="preserve"> </w:t>
      </w:r>
      <w:r w:rsidR="00AF70D8" w:rsidRPr="4840AABD">
        <w:rPr>
          <w:rFonts w:ascii="Arial" w:hAnsi="Arial" w:cs="Arial"/>
        </w:rPr>
        <w:t>1</w:t>
      </w:r>
      <w:r w:rsidR="006728FB" w:rsidRPr="4840AABD">
        <w:rPr>
          <w:rFonts w:ascii="Arial" w:hAnsi="Arial" w:cs="Arial"/>
        </w:rPr>
        <w:t xml:space="preserve"> </w:t>
      </w:r>
      <w:r w:rsidR="00AF70D8" w:rsidRPr="4840AABD">
        <w:rPr>
          <w:rFonts w:ascii="Arial" w:hAnsi="Arial" w:cs="Arial"/>
        </w:rPr>
        <w:t>091</w:t>
      </w:r>
      <w:r w:rsidR="002375AF" w:rsidRPr="4840AABD">
        <w:rPr>
          <w:rFonts w:ascii="Arial" w:hAnsi="Arial" w:cs="Arial"/>
        </w:rPr>
        <w:t xml:space="preserve"> m</w:t>
      </w:r>
      <w:r w:rsidR="002375AF" w:rsidRPr="4840AABD">
        <w:rPr>
          <w:rFonts w:ascii="Arial" w:hAnsi="Arial" w:cs="Arial"/>
          <w:vertAlign w:val="superscript"/>
        </w:rPr>
        <w:t>2</w:t>
      </w:r>
      <w:r w:rsidR="002375AF" w:rsidRPr="4840AABD">
        <w:rPr>
          <w:rFonts w:ascii="Arial" w:hAnsi="Arial" w:cs="Arial"/>
        </w:rPr>
        <w:t>,</w:t>
      </w:r>
      <w:r w:rsidR="003B4B8B" w:rsidRPr="4840AABD">
        <w:rPr>
          <w:rFonts w:ascii="Arial" w:hAnsi="Arial" w:cs="Arial"/>
        </w:rPr>
        <w:t xml:space="preserve"> </w:t>
      </w:r>
      <w:r w:rsidR="002375AF" w:rsidRPr="4840AABD">
        <w:rPr>
          <w:rFonts w:ascii="Arial" w:hAnsi="Arial" w:cs="Arial"/>
        </w:rPr>
        <w:t>které</w:t>
      </w:r>
      <w:r w:rsidR="00682768" w:rsidRPr="4840AABD">
        <w:rPr>
          <w:rFonts w:ascii="Arial" w:hAnsi="Arial" w:cs="Arial"/>
        </w:rPr>
        <w:t> </w:t>
      </w:r>
      <w:r w:rsidR="002375AF" w:rsidRPr="4840AABD">
        <w:rPr>
          <w:rFonts w:ascii="Arial" w:hAnsi="Arial" w:cs="Arial"/>
        </w:rPr>
        <w:t>postupně uvolňuje do prodeje</w:t>
      </w:r>
      <w:r w:rsidR="00521F5A" w:rsidRPr="4840AABD">
        <w:rPr>
          <w:rFonts w:ascii="Arial" w:hAnsi="Arial" w:cs="Arial"/>
        </w:rPr>
        <w:t xml:space="preserve">, přičemž první a druhá fáze </w:t>
      </w:r>
      <w:r w:rsidR="00C06AF7">
        <w:rPr>
          <w:rFonts w:ascii="Arial" w:hAnsi="Arial" w:cs="Arial"/>
        </w:rPr>
        <w:t xml:space="preserve">(1.A a 1.B) </w:t>
      </w:r>
      <w:r w:rsidR="00521F5A" w:rsidRPr="4840AABD">
        <w:rPr>
          <w:rFonts w:ascii="Arial" w:hAnsi="Arial" w:cs="Arial"/>
        </w:rPr>
        <w:t xml:space="preserve">jsou aktuálně </w:t>
      </w:r>
      <w:r>
        <w:rPr>
          <w:rFonts w:ascii="Arial" w:hAnsi="Arial" w:cs="Arial"/>
        </w:rPr>
        <w:t xml:space="preserve">již </w:t>
      </w:r>
      <w:r w:rsidR="00521F5A" w:rsidRPr="4840AABD">
        <w:rPr>
          <w:rFonts w:ascii="Arial" w:hAnsi="Arial" w:cs="Arial"/>
        </w:rPr>
        <w:t xml:space="preserve">vyprodané. </w:t>
      </w:r>
      <w:r w:rsidR="5D50D2DB" w:rsidRPr="4840AABD">
        <w:rPr>
          <w:rFonts w:ascii="Arial" w:hAnsi="Arial" w:cs="Arial"/>
        </w:rPr>
        <w:t>Developer v</w:t>
      </w:r>
      <w:r w:rsidR="00521F5A" w:rsidRPr="4840AABD">
        <w:rPr>
          <w:rFonts w:ascii="Arial" w:hAnsi="Arial" w:cs="Arial"/>
        </w:rPr>
        <w:t xml:space="preserve"> současnosti zajišťuje výstavbu sítí a komunikací tak, aby mohl již letos v létě předat připravené parcely první a druhé fáze majitelům pro budoucí výstavbu, která bude plně v rukou nových vlastníků. </w:t>
      </w:r>
      <w:r w:rsidR="00D279DA" w:rsidRPr="4840AABD">
        <w:rPr>
          <w:rFonts w:ascii="Arial" w:hAnsi="Arial" w:cs="Arial"/>
        </w:rPr>
        <w:t xml:space="preserve">Ti mohou v případě zájmu </w:t>
      </w:r>
      <w:r w:rsidR="00521F5A" w:rsidRPr="4840AABD">
        <w:rPr>
          <w:rFonts w:ascii="Arial" w:hAnsi="Arial" w:cs="Arial"/>
        </w:rPr>
        <w:t xml:space="preserve">využít speciální nabídky rodinných domů od partnerských společností </w:t>
      </w:r>
      <w:proofErr w:type="spellStart"/>
      <w:r w:rsidR="00521F5A" w:rsidRPr="4840AABD">
        <w:rPr>
          <w:rFonts w:ascii="Arial" w:hAnsi="Arial" w:cs="Arial"/>
        </w:rPr>
        <w:t>Geosan</w:t>
      </w:r>
      <w:proofErr w:type="spellEnd"/>
      <w:r w:rsidR="00521F5A" w:rsidRPr="4840AABD">
        <w:rPr>
          <w:rFonts w:ascii="Arial" w:hAnsi="Arial" w:cs="Arial"/>
        </w:rPr>
        <w:t xml:space="preserve"> Development.</w:t>
      </w:r>
    </w:p>
    <w:p w14:paraId="2572D427" w14:textId="6AD304E4" w:rsidR="003B4B8B" w:rsidRDefault="003B4B8B" w:rsidP="00DE11B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2DC84E60" w14:textId="271D75FE" w:rsidR="00334993" w:rsidRDefault="002375AF" w:rsidP="00DE11B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Pozemky </w:t>
      </w:r>
      <w:r w:rsidR="00D279DA">
        <w:rPr>
          <w:rFonts w:ascii="Arial" w:hAnsi="Arial" w:cs="Arial"/>
        </w:rPr>
        <w:t xml:space="preserve">se </w:t>
      </w:r>
      <w:r w:rsidR="00983DC3">
        <w:rPr>
          <w:rFonts w:ascii="Arial" w:hAnsi="Arial" w:cs="Arial"/>
        </w:rPr>
        <w:t>nacház</w:t>
      </w:r>
      <w:r w:rsidR="000852AF">
        <w:rPr>
          <w:rFonts w:ascii="Arial" w:hAnsi="Arial" w:cs="Arial"/>
        </w:rPr>
        <w:t>ej</w:t>
      </w:r>
      <w:r w:rsidR="00983DC3">
        <w:rPr>
          <w:rFonts w:ascii="Arial" w:hAnsi="Arial" w:cs="Arial"/>
        </w:rPr>
        <w:t>í</w:t>
      </w:r>
      <w:r w:rsidRPr="002375AF">
        <w:rPr>
          <w:rFonts w:ascii="Arial" w:hAnsi="Arial" w:cs="Arial"/>
        </w:rPr>
        <w:t xml:space="preserve"> </w:t>
      </w:r>
      <w:r w:rsidR="003F08AB">
        <w:rPr>
          <w:rFonts w:ascii="Arial" w:hAnsi="Arial" w:cs="Arial"/>
        </w:rPr>
        <w:t>v těsné blízko</w:t>
      </w:r>
      <w:r w:rsidR="00F6566B">
        <w:rPr>
          <w:rFonts w:ascii="Arial" w:hAnsi="Arial" w:cs="Arial"/>
        </w:rPr>
        <w:t xml:space="preserve">sti lázeňského města Poděbrady, </w:t>
      </w:r>
      <w:r>
        <w:rPr>
          <w:rFonts w:ascii="Arial" w:hAnsi="Arial" w:cs="Arial"/>
        </w:rPr>
        <w:t>kde</w:t>
      </w:r>
      <w:r w:rsidR="00F6566B">
        <w:rPr>
          <w:rFonts w:ascii="Arial" w:hAnsi="Arial" w:cs="Arial"/>
        </w:rPr>
        <w:t xml:space="preserve"> je k dispozici </w:t>
      </w:r>
      <w:r w:rsidR="00BB0662">
        <w:rPr>
          <w:rFonts w:ascii="Arial" w:hAnsi="Arial" w:cs="Arial"/>
        </w:rPr>
        <w:t>kompletní</w:t>
      </w:r>
      <w:r w:rsidR="00F6566B">
        <w:rPr>
          <w:rFonts w:ascii="Arial" w:hAnsi="Arial" w:cs="Arial"/>
        </w:rPr>
        <w:t xml:space="preserve"> občanská vybavenost</w:t>
      </w:r>
      <w:r w:rsidR="00BB0662">
        <w:rPr>
          <w:rFonts w:ascii="Arial" w:hAnsi="Arial" w:cs="Arial"/>
        </w:rPr>
        <w:t>:</w:t>
      </w:r>
      <w:r w:rsidR="00F6566B">
        <w:rPr>
          <w:rFonts w:ascii="Arial" w:hAnsi="Arial" w:cs="Arial"/>
        </w:rPr>
        <w:t xml:space="preserve"> od široké nabídky supermarketů, obchodů a restaurací přes kulturní a sportovní zařízení až</w:t>
      </w:r>
      <w:r w:rsidR="00DE69C2">
        <w:rPr>
          <w:rFonts w:ascii="Arial" w:hAnsi="Arial" w:cs="Arial"/>
        </w:rPr>
        <w:t> </w:t>
      </w:r>
      <w:r w:rsidR="00F6566B">
        <w:rPr>
          <w:rFonts w:ascii="Arial" w:hAnsi="Arial" w:cs="Arial"/>
        </w:rPr>
        <w:t>po</w:t>
      </w:r>
      <w:r w:rsidR="00DE69C2">
        <w:rPr>
          <w:rFonts w:ascii="Arial" w:hAnsi="Arial" w:cs="Arial"/>
        </w:rPr>
        <w:t> </w:t>
      </w:r>
      <w:r w:rsidR="00F6566B">
        <w:rPr>
          <w:rFonts w:ascii="Arial" w:hAnsi="Arial" w:cs="Arial"/>
        </w:rPr>
        <w:t xml:space="preserve">školy a školky. </w:t>
      </w:r>
      <w:r w:rsidR="00DE11BB">
        <w:rPr>
          <w:rFonts w:ascii="Arial" w:hAnsi="Arial" w:cs="Arial"/>
        </w:rPr>
        <w:t>Potřebné zá</w:t>
      </w:r>
      <w:r w:rsidR="00F86ED3">
        <w:rPr>
          <w:rFonts w:ascii="Arial" w:hAnsi="Arial" w:cs="Arial"/>
        </w:rPr>
        <w:t>zemí poskytuje i samotná obec</w:t>
      </w:r>
      <w:r w:rsidR="00BB0662">
        <w:rPr>
          <w:rFonts w:ascii="Arial" w:hAnsi="Arial" w:cs="Arial"/>
        </w:rPr>
        <w:t xml:space="preserve"> Choťánky</w:t>
      </w:r>
      <w:r w:rsidR="00F86ED3">
        <w:rPr>
          <w:rFonts w:ascii="Arial" w:hAnsi="Arial" w:cs="Arial"/>
        </w:rPr>
        <w:t>, přičemž o</w:t>
      </w:r>
      <w:r w:rsidR="00DE11BB">
        <w:rPr>
          <w:rFonts w:ascii="Arial" w:hAnsi="Arial" w:cs="Arial"/>
        </w:rPr>
        <w:t xml:space="preserve">kolní krajina </w:t>
      </w:r>
      <w:r w:rsidR="00F86ED3">
        <w:rPr>
          <w:rFonts w:ascii="Arial" w:hAnsi="Arial" w:cs="Arial"/>
        </w:rPr>
        <w:t xml:space="preserve">skýtá nespočet možností pro trávení volného času. </w:t>
      </w:r>
      <w:r w:rsidR="00B55E08">
        <w:rPr>
          <w:rFonts w:ascii="Arial" w:hAnsi="Arial" w:cs="Arial"/>
        </w:rPr>
        <w:t>Na své si zde přijdou příznivci pěší turistiky i</w:t>
      </w:r>
      <w:r w:rsidR="00DE69C2">
        <w:rPr>
          <w:rFonts w:ascii="Arial" w:hAnsi="Arial" w:cs="Arial"/>
        </w:rPr>
        <w:t> </w:t>
      </w:r>
      <w:r w:rsidR="00B55E08">
        <w:rPr>
          <w:rFonts w:ascii="Arial" w:hAnsi="Arial" w:cs="Arial"/>
        </w:rPr>
        <w:t>cyklistiky, nachází se zde také golfové hřiště či koupaliště Jezero.</w:t>
      </w:r>
    </w:p>
    <w:p w14:paraId="47E9447B" w14:textId="77777777" w:rsidR="00D279DA" w:rsidRDefault="00D279DA" w:rsidP="00DE11B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27F0A791" w14:textId="77777777" w:rsidR="00E12F04" w:rsidRDefault="00E12F04" w:rsidP="00E12F0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E9AF58B" w14:textId="77777777" w:rsidR="00F070C4" w:rsidRDefault="000F6C1F" w:rsidP="00F070C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7" w:history="1">
        <w:r w:rsidR="00F070C4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383E7C5" w14:textId="12B61C1F" w:rsidR="008F406E" w:rsidRDefault="00853BCB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9D6773">
        <w:rPr>
          <w:rStyle w:val="Hypertextovodkaz"/>
          <w:rFonts w:ascii="Arial" w:hAnsi="Arial" w:cs="Arial"/>
        </w:rPr>
        <w:t>www.pozemkyupodebrad.cz</w:t>
      </w:r>
    </w:p>
    <w:p w14:paraId="1AB1ED98" w14:textId="1CAD4C98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694B3C56" w14:textId="782C45ED" w:rsidR="002F5B27" w:rsidRDefault="007252F2" w:rsidP="002F5B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lastRenderedPageBreak/>
        <w:t>S</w:t>
      </w:r>
      <w:r w:rsidR="002F5B27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polečnost </w:t>
      </w:r>
      <w:proofErr w:type="spellStart"/>
      <w:r w:rsidR="002F5B27">
        <w:rPr>
          <w:rStyle w:val="spellingerror"/>
          <w:rFonts w:ascii="Arial" w:hAnsi="Arial" w:cs="Arial"/>
          <w:b/>
          <w:bCs/>
          <w:i/>
          <w:iCs/>
          <w:sz w:val="22"/>
          <w:szCs w:val="22"/>
        </w:rPr>
        <w:t>Geosan</w:t>
      </w:r>
      <w:proofErr w:type="spellEnd"/>
      <w:r w:rsidR="002F5B27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 Development </w:t>
      </w:r>
      <w:r w:rsidR="002F5B27">
        <w:rPr>
          <w:rStyle w:val="normaltextrun"/>
          <w:rFonts w:ascii="Arial" w:hAnsi="Arial" w:cs="Arial"/>
          <w:i/>
          <w:iCs/>
          <w:sz w:val="22"/>
          <w:szCs w:val="22"/>
        </w:rPr>
        <w:t>působí na českém trhu rezidenčních nemovitostí více než 20 let. Od svého založení v roce 1998 již dokončila 21 novostaveb s celkem 2 300 byty. Mezi jeho aktuální projekty patří dvě fáze Rezidence </w:t>
      </w:r>
      <w:proofErr w:type="spellStart"/>
      <w:r w:rsidR="002F5B27">
        <w:rPr>
          <w:rStyle w:val="spellingerror"/>
          <w:rFonts w:ascii="Arial" w:hAnsi="Arial" w:cs="Arial"/>
          <w:i/>
          <w:iCs/>
          <w:sz w:val="22"/>
          <w:szCs w:val="22"/>
        </w:rPr>
        <w:t>Neklanka</w:t>
      </w:r>
      <w:proofErr w:type="spellEnd"/>
      <w:r w:rsidR="002F5B27">
        <w:rPr>
          <w:rStyle w:val="normaltextrun"/>
          <w:rFonts w:ascii="Arial" w:hAnsi="Arial" w:cs="Arial"/>
          <w:i/>
          <w:iCs/>
          <w:sz w:val="22"/>
          <w:szCs w:val="22"/>
        </w:rPr>
        <w:t> na rozhraní pražského Smíchova a Radlic a Rezidence Radimova Břevnov v exkluzivní lokalitě poblíž parku </w:t>
      </w:r>
      <w:proofErr w:type="spellStart"/>
      <w:r w:rsidR="002F5B27">
        <w:rPr>
          <w:rStyle w:val="spellingerror"/>
          <w:rFonts w:ascii="Arial" w:hAnsi="Arial" w:cs="Arial"/>
          <w:i/>
          <w:iCs/>
          <w:sz w:val="22"/>
          <w:szCs w:val="22"/>
        </w:rPr>
        <w:t>Kajetánka</w:t>
      </w:r>
      <w:proofErr w:type="spellEnd"/>
      <w:r w:rsidR="002F5B27">
        <w:rPr>
          <w:rStyle w:val="normaltextrun"/>
          <w:rFonts w:ascii="Arial" w:hAnsi="Arial" w:cs="Arial"/>
          <w:i/>
          <w:iCs/>
          <w:sz w:val="22"/>
          <w:szCs w:val="22"/>
        </w:rPr>
        <w:t>. V různých stupních přípravy má další projekty s cca 1 000 bytů v atraktivních lokalitách širšího centra Prahy. Vedle toho působí také v regionech: v Choťánkách u Poděbrad nabízí k prodeji stavební parcely. V říjnu 2018 navíc společnost rozšířila spektrum svého podnikání o kancelářské nemovitosti, když koupila administrativní komplex Nagano Park v Praze 3 s celkovou plochou 26 000 metrů čtverečních.</w:t>
      </w:r>
      <w:r w:rsidR="002F5B2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6569F6A" w14:textId="77777777" w:rsidR="002F5B27" w:rsidRDefault="002F5B27" w:rsidP="002F5B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B4A38E" w14:textId="77777777" w:rsidR="00CA08BD" w:rsidRDefault="00CA08BD" w:rsidP="00CA0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71F3338F" w14:textId="77777777" w:rsidR="00CA08BD" w:rsidRPr="009913AD" w:rsidRDefault="00CA08BD" w:rsidP="00CA0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0DDEE7" w14:textId="77777777" w:rsidR="00CA08BD" w:rsidRPr="009913AD" w:rsidRDefault="00CA08BD" w:rsidP="00CA0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2CF167" w14:textId="77777777" w:rsidR="00CA08BD" w:rsidRPr="009913AD" w:rsidRDefault="00CA08BD" w:rsidP="00CA0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5435B9B5" w14:textId="77777777" w:rsidR="00CA08BD" w:rsidRPr="009913AD" w:rsidRDefault="000F6C1F" w:rsidP="00CA08B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CA08B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CA08BD" w:rsidRPr="009913AD">
        <w:rPr>
          <w:rFonts w:ascii="Arial" w:hAnsi="Arial" w:cs="Arial"/>
          <w:sz w:val="20"/>
          <w:szCs w:val="20"/>
        </w:rPr>
        <w:tab/>
      </w:r>
      <w:r w:rsidR="00CA08BD" w:rsidRPr="009913AD">
        <w:rPr>
          <w:rFonts w:ascii="Arial" w:hAnsi="Arial" w:cs="Arial"/>
          <w:sz w:val="20"/>
          <w:szCs w:val="20"/>
        </w:rPr>
        <w:tab/>
      </w:r>
      <w:r w:rsidR="00CA08BD" w:rsidRPr="009913AD">
        <w:rPr>
          <w:rFonts w:ascii="Arial" w:hAnsi="Arial" w:cs="Arial"/>
          <w:sz w:val="20"/>
          <w:szCs w:val="20"/>
        </w:rPr>
        <w:tab/>
      </w:r>
      <w:r w:rsidR="00CA08BD" w:rsidRPr="009913AD">
        <w:rPr>
          <w:rFonts w:ascii="Arial" w:hAnsi="Arial" w:cs="Arial"/>
          <w:sz w:val="20"/>
          <w:szCs w:val="20"/>
        </w:rPr>
        <w:tab/>
      </w:r>
      <w:hyperlink r:id="rId9" w:history="1">
        <w:r w:rsidR="00CA08B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2C2244EC" w14:textId="7F3634C0" w:rsidR="00CA08BD" w:rsidRDefault="00CA08BD" w:rsidP="00CA08BD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9913AD">
        <w:rPr>
          <w:rFonts w:ascii="Arial" w:hAnsi="Arial" w:cs="Arial"/>
          <w:sz w:val="20"/>
          <w:szCs w:val="20"/>
        </w:rPr>
        <w:t>609</w:t>
      </w:r>
    </w:p>
    <w:p w14:paraId="56915C97" w14:textId="7D55BFC4" w:rsidR="009913AD" w:rsidRDefault="009913AD" w:rsidP="00CA08BD">
      <w:pPr>
        <w:tabs>
          <w:tab w:val="left" w:pos="6540"/>
        </w:tabs>
        <w:spacing w:after="0" w:line="280" w:lineRule="atLeast"/>
        <w:jc w:val="both"/>
      </w:pP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89D"/>
    <w:rsid w:val="00014035"/>
    <w:rsid w:val="000145CE"/>
    <w:rsid w:val="00025FC5"/>
    <w:rsid w:val="00026D45"/>
    <w:rsid w:val="00034FD4"/>
    <w:rsid w:val="00041535"/>
    <w:rsid w:val="00042658"/>
    <w:rsid w:val="00050701"/>
    <w:rsid w:val="000550AA"/>
    <w:rsid w:val="00055BD4"/>
    <w:rsid w:val="00060D98"/>
    <w:rsid w:val="000659FE"/>
    <w:rsid w:val="00066D09"/>
    <w:rsid w:val="00070A11"/>
    <w:rsid w:val="000827F8"/>
    <w:rsid w:val="000852AF"/>
    <w:rsid w:val="000856B8"/>
    <w:rsid w:val="000874FB"/>
    <w:rsid w:val="0009047A"/>
    <w:rsid w:val="0009675A"/>
    <w:rsid w:val="00096A32"/>
    <w:rsid w:val="000A7E1F"/>
    <w:rsid w:val="000B358D"/>
    <w:rsid w:val="000B4EFB"/>
    <w:rsid w:val="000B6C3F"/>
    <w:rsid w:val="000C0882"/>
    <w:rsid w:val="000D0033"/>
    <w:rsid w:val="000D11E9"/>
    <w:rsid w:val="000D15CB"/>
    <w:rsid w:val="000D475A"/>
    <w:rsid w:val="000D5667"/>
    <w:rsid w:val="000D6BA4"/>
    <w:rsid w:val="000D6CD9"/>
    <w:rsid w:val="000E1A1D"/>
    <w:rsid w:val="000E5DAF"/>
    <w:rsid w:val="000F6C1F"/>
    <w:rsid w:val="00102104"/>
    <w:rsid w:val="00111F4B"/>
    <w:rsid w:val="00111F84"/>
    <w:rsid w:val="001235EF"/>
    <w:rsid w:val="0013725E"/>
    <w:rsid w:val="00146E5F"/>
    <w:rsid w:val="0015153F"/>
    <w:rsid w:val="001527FE"/>
    <w:rsid w:val="0015400E"/>
    <w:rsid w:val="001556C3"/>
    <w:rsid w:val="001661FF"/>
    <w:rsid w:val="001A4447"/>
    <w:rsid w:val="001C35A8"/>
    <w:rsid w:val="001D75D6"/>
    <w:rsid w:val="001E026C"/>
    <w:rsid w:val="001E0851"/>
    <w:rsid w:val="001E4C55"/>
    <w:rsid w:val="001E5454"/>
    <w:rsid w:val="001F47A9"/>
    <w:rsid w:val="002007EA"/>
    <w:rsid w:val="002120D0"/>
    <w:rsid w:val="00230CD2"/>
    <w:rsid w:val="002375AF"/>
    <w:rsid w:val="00244F9C"/>
    <w:rsid w:val="00246CFE"/>
    <w:rsid w:val="002516C8"/>
    <w:rsid w:val="0025418A"/>
    <w:rsid w:val="00261A0D"/>
    <w:rsid w:val="00264982"/>
    <w:rsid w:val="00271038"/>
    <w:rsid w:val="002749F4"/>
    <w:rsid w:val="00287540"/>
    <w:rsid w:val="00287B10"/>
    <w:rsid w:val="00292F66"/>
    <w:rsid w:val="002A2DF0"/>
    <w:rsid w:val="002B1452"/>
    <w:rsid w:val="002B33CC"/>
    <w:rsid w:val="002B4983"/>
    <w:rsid w:val="002C0A11"/>
    <w:rsid w:val="002C20B5"/>
    <w:rsid w:val="002D2DF8"/>
    <w:rsid w:val="002D6A09"/>
    <w:rsid w:val="002E22C7"/>
    <w:rsid w:val="002E4619"/>
    <w:rsid w:val="002F099A"/>
    <w:rsid w:val="002F5B27"/>
    <w:rsid w:val="002F6705"/>
    <w:rsid w:val="00323BF4"/>
    <w:rsid w:val="00327669"/>
    <w:rsid w:val="00333D26"/>
    <w:rsid w:val="00334993"/>
    <w:rsid w:val="00366926"/>
    <w:rsid w:val="00367166"/>
    <w:rsid w:val="00371939"/>
    <w:rsid w:val="00375710"/>
    <w:rsid w:val="00396700"/>
    <w:rsid w:val="003B04B6"/>
    <w:rsid w:val="003B12E6"/>
    <w:rsid w:val="003B4B8B"/>
    <w:rsid w:val="003C7472"/>
    <w:rsid w:val="003D0A12"/>
    <w:rsid w:val="003E733C"/>
    <w:rsid w:val="003F08AB"/>
    <w:rsid w:val="003F1D1D"/>
    <w:rsid w:val="003F590C"/>
    <w:rsid w:val="00414D60"/>
    <w:rsid w:val="00417199"/>
    <w:rsid w:val="00420196"/>
    <w:rsid w:val="00420577"/>
    <w:rsid w:val="00455290"/>
    <w:rsid w:val="00457265"/>
    <w:rsid w:val="00474D40"/>
    <w:rsid w:val="00475699"/>
    <w:rsid w:val="0047761F"/>
    <w:rsid w:val="00483B51"/>
    <w:rsid w:val="0048766B"/>
    <w:rsid w:val="00491F34"/>
    <w:rsid w:val="00493322"/>
    <w:rsid w:val="004B41AE"/>
    <w:rsid w:val="004C50C4"/>
    <w:rsid w:val="004D49A3"/>
    <w:rsid w:val="004D78A6"/>
    <w:rsid w:val="004F18D5"/>
    <w:rsid w:val="00516394"/>
    <w:rsid w:val="00517855"/>
    <w:rsid w:val="00521F5A"/>
    <w:rsid w:val="005234B4"/>
    <w:rsid w:val="00533A4B"/>
    <w:rsid w:val="005362BF"/>
    <w:rsid w:val="005434C9"/>
    <w:rsid w:val="00543811"/>
    <w:rsid w:val="00543F39"/>
    <w:rsid w:val="005453F7"/>
    <w:rsid w:val="005515E1"/>
    <w:rsid w:val="0057148A"/>
    <w:rsid w:val="00580A97"/>
    <w:rsid w:val="0059189A"/>
    <w:rsid w:val="005930BA"/>
    <w:rsid w:val="005A0353"/>
    <w:rsid w:val="005A47A5"/>
    <w:rsid w:val="005A60FE"/>
    <w:rsid w:val="005B08F5"/>
    <w:rsid w:val="005C40BB"/>
    <w:rsid w:val="005C5273"/>
    <w:rsid w:val="005D3CB9"/>
    <w:rsid w:val="005D7AF7"/>
    <w:rsid w:val="005E046B"/>
    <w:rsid w:val="005E205D"/>
    <w:rsid w:val="005E26A7"/>
    <w:rsid w:val="005E7DD4"/>
    <w:rsid w:val="005F1FF6"/>
    <w:rsid w:val="006211D6"/>
    <w:rsid w:val="0063021A"/>
    <w:rsid w:val="00643D42"/>
    <w:rsid w:val="006520C5"/>
    <w:rsid w:val="00657F8A"/>
    <w:rsid w:val="00664A0A"/>
    <w:rsid w:val="006728FB"/>
    <w:rsid w:val="00681C79"/>
    <w:rsid w:val="00682768"/>
    <w:rsid w:val="00686E59"/>
    <w:rsid w:val="00690396"/>
    <w:rsid w:val="006A371F"/>
    <w:rsid w:val="006A52F4"/>
    <w:rsid w:val="006B1622"/>
    <w:rsid w:val="006C08C1"/>
    <w:rsid w:val="006D2743"/>
    <w:rsid w:val="006D6B9E"/>
    <w:rsid w:val="006F14ED"/>
    <w:rsid w:val="006F562A"/>
    <w:rsid w:val="00703342"/>
    <w:rsid w:val="00705AAA"/>
    <w:rsid w:val="00706683"/>
    <w:rsid w:val="00717A65"/>
    <w:rsid w:val="00717E6A"/>
    <w:rsid w:val="0072082D"/>
    <w:rsid w:val="007252F2"/>
    <w:rsid w:val="0072678C"/>
    <w:rsid w:val="00726FFD"/>
    <w:rsid w:val="00743373"/>
    <w:rsid w:val="00744DA2"/>
    <w:rsid w:val="00746797"/>
    <w:rsid w:val="0076623B"/>
    <w:rsid w:val="007806E3"/>
    <w:rsid w:val="00781498"/>
    <w:rsid w:val="007A6192"/>
    <w:rsid w:val="007A6E39"/>
    <w:rsid w:val="007A6E4A"/>
    <w:rsid w:val="007B410A"/>
    <w:rsid w:val="007B4305"/>
    <w:rsid w:val="007C00F4"/>
    <w:rsid w:val="007C42AF"/>
    <w:rsid w:val="007C5F5B"/>
    <w:rsid w:val="007D0091"/>
    <w:rsid w:val="007D1AE5"/>
    <w:rsid w:val="007D525D"/>
    <w:rsid w:val="00804CEA"/>
    <w:rsid w:val="00806CFA"/>
    <w:rsid w:val="00813B05"/>
    <w:rsid w:val="00820A0B"/>
    <w:rsid w:val="0082435A"/>
    <w:rsid w:val="008312F6"/>
    <w:rsid w:val="00832A71"/>
    <w:rsid w:val="008358A7"/>
    <w:rsid w:val="00845190"/>
    <w:rsid w:val="00845E00"/>
    <w:rsid w:val="00853BCB"/>
    <w:rsid w:val="008634AC"/>
    <w:rsid w:val="00881FCA"/>
    <w:rsid w:val="00892358"/>
    <w:rsid w:val="008B0A0F"/>
    <w:rsid w:val="008C11A3"/>
    <w:rsid w:val="008D17A6"/>
    <w:rsid w:val="008D3734"/>
    <w:rsid w:val="008F406E"/>
    <w:rsid w:val="00914D3F"/>
    <w:rsid w:val="00917013"/>
    <w:rsid w:val="00930ECA"/>
    <w:rsid w:val="0094627C"/>
    <w:rsid w:val="00950419"/>
    <w:rsid w:val="00951CDD"/>
    <w:rsid w:val="00971DAF"/>
    <w:rsid w:val="009754AB"/>
    <w:rsid w:val="009771EE"/>
    <w:rsid w:val="00983DC3"/>
    <w:rsid w:val="009874DC"/>
    <w:rsid w:val="009913AD"/>
    <w:rsid w:val="009A4BAB"/>
    <w:rsid w:val="009B44AE"/>
    <w:rsid w:val="009B47B2"/>
    <w:rsid w:val="009C0951"/>
    <w:rsid w:val="009D6773"/>
    <w:rsid w:val="009F0219"/>
    <w:rsid w:val="009F76A2"/>
    <w:rsid w:val="00A12E0E"/>
    <w:rsid w:val="00A1524F"/>
    <w:rsid w:val="00A16F96"/>
    <w:rsid w:val="00A17E0A"/>
    <w:rsid w:val="00A21099"/>
    <w:rsid w:val="00A2329C"/>
    <w:rsid w:val="00A23F6F"/>
    <w:rsid w:val="00A3088D"/>
    <w:rsid w:val="00A324E9"/>
    <w:rsid w:val="00A417EB"/>
    <w:rsid w:val="00A43C8F"/>
    <w:rsid w:val="00A81419"/>
    <w:rsid w:val="00A840F8"/>
    <w:rsid w:val="00A84BF8"/>
    <w:rsid w:val="00A86E98"/>
    <w:rsid w:val="00A970A9"/>
    <w:rsid w:val="00AB39CB"/>
    <w:rsid w:val="00AC57DF"/>
    <w:rsid w:val="00AD01A8"/>
    <w:rsid w:val="00AE0A45"/>
    <w:rsid w:val="00AF47BE"/>
    <w:rsid w:val="00AF70D8"/>
    <w:rsid w:val="00B11640"/>
    <w:rsid w:val="00B1644A"/>
    <w:rsid w:val="00B207B3"/>
    <w:rsid w:val="00B226AF"/>
    <w:rsid w:val="00B23618"/>
    <w:rsid w:val="00B23F43"/>
    <w:rsid w:val="00B33A1E"/>
    <w:rsid w:val="00B350F2"/>
    <w:rsid w:val="00B411B4"/>
    <w:rsid w:val="00B41EE2"/>
    <w:rsid w:val="00B55E08"/>
    <w:rsid w:val="00B65DBE"/>
    <w:rsid w:val="00B72FCF"/>
    <w:rsid w:val="00B87870"/>
    <w:rsid w:val="00B93E8F"/>
    <w:rsid w:val="00BA1FC1"/>
    <w:rsid w:val="00BA31AF"/>
    <w:rsid w:val="00BA5585"/>
    <w:rsid w:val="00BB0662"/>
    <w:rsid w:val="00BB6AE3"/>
    <w:rsid w:val="00BD631D"/>
    <w:rsid w:val="00BE0562"/>
    <w:rsid w:val="00BE07C4"/>
    <w:rsid w:val="00C03439"/>
    <w:rsid w:val="00C06AF7"/>
    <w:rsid w:val="00C0755C"/>
    <w:rsid w:val="00C1240F"/>
    <w:rsid w:val="00C14E05"/>
    <w:rsid w:val="00C20A4F"/>
    <w:rsid w:val="00C25125"/>
    <w:rsid w:val="00C257D0"/>
    <w:rsid w:val="00C26895"/>
    <w:rsid w:val="00C26D8B"/>
    <w:rsid w:val="00C30285"/>
    <w:rsid w:val="00C3094F"/>
    <w:rsid w:val="00C40493"/>
    <w:rsid w:val="00C414FB"/>
    <w:rsid w:val="00C61094"/>
    <w:rsid w:val="00C70FD3"/>
    <w:rsid w:val="00C84A4C"/>
    <w:rsid w:val="00C87BF3"/>
    <w:rsid w:val="00CA08BD"/>
    <w:rsid w:val="00CB248D"/>
    <w:rsid w:val="00CB5F0C"/>
    <w:rsid w:val="00CF0470"/>
    <w:rsid w:val="00CF15AD"/>
    <w:rsid w:val="00CF477A"/>
    <w:rsid w:val="00D07406"/>
    <w:rsid w:val="00D10D1C"/>
    <w:rsid w:val="00D279DA"/>
    <w:rsid w:val="00D32DCC"/>
    <w:rsid w:val="00D408B4"/>
    <w:rsid w:val="00D41DB5"/>
    <w:rsid w:val="00D50086"/>
    <w:rsid w:val="00D516FA"/>
    <w:rsid w:val="00D62BDA"/>
    <w:rsid w:val="00D71D00"/>
    <w:rsid w:val="00D9611B"/>
    <w:rsid w:val="00DA0639"/>
    <w:rsid w:val="00DA7364"/>
    <w:rsid w:val="00DC0287"/>
    <w:rsid w:val="00DC50A6"/>
    <w:rsid w:val="00DD73F6"/>
    <w:rsid w:val="00DE11BB"/>
    <w:rsid w:val="00DE69C2"/>
    <w:rsid w:val="00DE7158"/>
    <w:rsid w:val="00DF0D13"/>
    <w:rsid w:val="00DF12A1"/>
    <w:rsid w:val="00DF5AEB"/>
    <w:rsid w:val="00E12F04"/>
    <w:rsid w:val="00E156E4"/>
    <w:rsid w:val="00E2504F"/>
    <w:rsid w:val="00E27B01"/>
    <w:rsid w:val="00E31858"/>
    <w:rsid w:val="00E33EF9"/>
    <w:rsid w:val="00E5088F"/>
    <w:rsid w:val="00E5595D"/>
    <w:rsid w:val="00E6210E"/>
    <w:rsid w:val="00E77F04"/>
    <w:rsid w:val="00E80E31"/>
    <w:rsid w:val="00E85000"/>
    <w:rsid w:val="00E90663"/>
    <w:rsid w:val="00E90726"/>
    <w:rsid w:val="00E9204C"/>
    <w:rsid w:val="00EA621E"/>
    <w:rsid w:val="00EB18CE"/>
    <w:rsid w:val="00EB6FD8"/>
    <w:rsid w:val="00EB7877"/>
    <w:rsid w:val="00EC4DCD"/>
    <w:rsid w:val="00ED0362"/>
    <w:rsid w:val="00ED2D75"/>
    <w:rsid w:val="00EE6D9C"/>
    <w:rsid w:val="00EF3E60"/>
    <w:rsid w:val="00EF599D"/>
    <w:rsid w:val="00F02E6C"/>
    <w:rsid w:val="00F06486"/>
    <w:rsid w:val="00F070C4"/>
    <w:rsid w:val="00F27756"/>
    <w:rsid w:val="00F36490"/>
    <w:rsid w:val="00F50A59"/>
    <w:rsid w:val="00F578A4"/>
    <w:rsid w:val="00F60CA6"/>
    <w:rsid w:val="00F6363E"/>
    <w:rsid w:val="00F6566B"/>
    <w:rsid w:val="00F67FDC"/>
    <w:rsid w:val="00F771DE"/>
    <w:rsid w:val="00F77A03"/>
    <w:rsid w:val="00F8068A"/>
    <w:rsid w:val="00F860F6"/>
    <w:rsid w:val="00F86ED3"/>
    <w:rsid w:val="00F96827"/>
    <w:rsid w:val="00FA0211"/>
    <w:rsid w:val="00FA293B"/>
    <w:rsid w:val="00FA3407"/>
    <w:rsid w:val="00FB5BF3"/>
    <w:rsid w:val="00FB71FA"/>
    <w:rsid w:val="00FC2046"/>
    <w:rsid w:val="00FC548E"/>
    <w:rsid w:val="00FC5976"/>
    <w:rsid w:val="00FD4510"/>
    <w:rsid w:val="00FD5903"/>
    <w:rsid w:val="00FE68AB"/>
    <w:rsid w:val="27C8ADA4"/>
    <w:rsid w:val="355F1DBC"/>
    <w:rsid w:val="4840AABD"/>
    <w:rsid w:val="5D50D2DB"/>
    <w:rsid w:val="652416B8"/>
    <w:rsid w:val="6653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Standardnpsmoodstavce"/>
    <w:rsid w:val="00D279DA"/>
  </w:style>
  <w:style w:type="paragraph" w:customStyle="1" w:styleId="paragraph">
    <w:name w:val="paragraph"/>
    <w:basedOn w:val="Normln"/>
    <w:rsid w:val="002F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2F5B27"/>
  </w:style>
  <w:style w:type="character" w:customStyle="1" w:styleId="eop">
    <w:name w:val="eop"/>
    <w:basedOn w:val="Standardnpsmoodstavce"/>
    <w:rsid w:val="002F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san-developmen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7E1B-6F11-4453-8DF7-775DCD8F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3162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6</cp:revision>
  <cp:lastPrinted>2019-10-11T11:15:00Z</cp:lastPrinted>
  <dcterms:created xsi:type="dcterms:W3CDTF">2021-01-12T13:58:00Z</dcterms:created>
  <dcterms:modified xsi:type="dcterms:W3CDTF">2021-01-14T14:18:00Z</dcterms:modified>
</cp:coreProperties>
</file>